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8DB3" w14:textId="04B16268" w:rsidR="00261FAA" w:rsidRPr="00261FAA" w:rsidRDefault="00261FAA" w:rsidP="00261FAA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61FAA">
        <w:rPr>
          <w:rFonts w:ascii="Times New Roman" w:hAnsi="Times New Roman" w:cs="Times New Roman"/>
          <w:sz w:val="18"/>
          <w:szCs w:val="18"/>
        </w:rPr>
        <w:t>ПРАВИТЕЛЬСТВО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61FAA">
        <w:rPr>
          <w:rFonts w:ascii="Times New Roman" w:hAnsi="Times New Roman" w:cs="Times New Roman"/>
          <w:sz w:val="18"/>
          <w:szCs w:val="18"/>
        </w:rPr>
        <w:t>ПОСТАНОВЛЕНИЕ</w:t>
      </w:r>
    </w:p>
    <w:p w14:paraId="78F3E38A" w14:textId="77777777" w:rsidR="00261FAA" w:rsidRPr="00261FAA" w:rsidRDefault="00261FAA" w:rsidP="00261FA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261FAA">
        <w:rPr>
          <w:rFonts w:ascii="Times New Roman" w:hAnsi="Times New Roman" w:cs="Times New Roman"/>
          <w:sz w:val="18"/>
          <w:szCs w:val="18"/>
        </w:rPr>
        <w:t>от 24 декабря 2021 г. N 2464</w:t>
      </w:r>
    </w:p>
    <w:p w14:paraId="3F6D2B54" w14:textId="77777777" w:rsidR="00261FAA" w:rsidRPr="00261FAA" w:rsidRDefault="00261FAA" w:rsidP="00261FA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14:paraId="5A241BA4" w14:textId="77777777" w:rsidR="00261FAA" w:rsidRPr="00261FAA" w:rsidRDefault="00261FAA" w:rsidP="00261FA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261FAA">
        <w:rPr>
          <w:rFonts w:ascii="Times New Roman" w:hAnsi="Times New Roman" w:cs="Times New Roman"/>
          <w:sz w:val="18"/>
          <w:szCs w:val="18"/>
        </w:rPr>
        <w:t>О ПОРЯДКЕ</w:t>
      </w:r>
    </w:p>
    <w:p w14:paraId="36455286" w14:textId="77777777" w:rsidR="00261FAA" w:rsidRPr="00261FAA" w:rsidRDefault="00261FAA" w:rsidP="00261FA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261FAA">
        <w:rPr>
          <w:rFonts w:ascii="Times New Roman" w:hAnsi="Times New Roman" w:cs="Times New Roman"/>
          <w:sz w:val="18"/>
          <w:szCs w:val="18"/>
        </w:rPr>
        <w:t>ОБУЧЕНИЯ ПО ОХРАНЕ ТРУДА И ПРОВЕРКИ ЗНАНИЯ ТРЕБОВАНИЙ</w:t>
      </w:r>
    </w:p>
    <w:p w14:paraId="1C7BA065" w14:textId="77777777" w:rsidR="00261FAA" w:rsidRPr="00261FAA" w:rsidRDefault="00261FAA" w:rsidP="00261FA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261FAA">
        <w:rPr>
          <w:rFonts w:ascii="Times New Roman" w:hAnsi="Times New Roman" w:cs="Times New Roman"/>
          <w:sz w:val="18"/>
          <w:szCs w:val="18"/>
        </w:rPr>
        <w:t>ОХРАНЫ ТРУДА</w:t>
      </w:r>
    </w:p>
    <w:p w14:paraId="4DC501A1" w14:textId="77777777" w:rsidR="00261FAA" w:rsidRPr="00261FAA" w:rsidRDefault="00261FAA" w:rsidP="00261FAA">
      <w:pPr>
        <w:pStyle w:val="ConsPlusNormal"/>
        <w:jc w:val="both"/>
        <w:rPr>
          <w:sz w:val="18"/>
          <w:szCs w:val="18"/>
        </w:rPr>
      </w:pPr>
    </w:p>
    <w:p w14:paraId="19DC6D82" w14:textId="77777777" w:rsidR="00261FAA" w:rsidRPr="00261FAA" w:rsidRDefault="00261FAA" w:rsidP="00261FAA">
      <w:pPr>
        <w:pStyle w:val="ConsPlusNormal"/>
        <w:ind w:firstLine="540"/>
        <w:jc w:val="both"/>
        <w:rPr>
          <w:sz w:val="18"/>
          <w:szCs w:val="18"/>
        </w:rPr>
      </w:pPr>
      <w:r w:rsidRPr="00261FAA">
        <w:rPr>
          <w:sz w:val="18"/>
          <w:szCs w:val="18"/>
        </w:rPr>
        <w:t xml:space="preserve">В соответствии с </w:t>
      </w:r>
      <w:hyperlink r:id="rId4" w:history="1">
        <w:r w:rsidRPr="00261FAA">
          <w:rPr>
            <w:rStyle w:val="a3"/>
            <w:sz w:val="18"/>
            <w:szCs w:val="18"/>
          </w:rPr>
          <w:t>частью третьей статьи 219</w:t>
        </w:r>
      </w:hyperlink>
      <w:r w:rsidRPr="00261FAA">
        <w:rPr>
          <w:sz w:val="18"/>
          <w:szCs w:val="18"/>
        </w:rPr>
        <w:t xml:space="preserve"> Трудового кодекса Российской Федерации Правительство Российской Федерации постановляет:</w:t>
      </w:r>
    </w:p>
    <w:p w14:paraId="3861DCE8" w14:textId="77777777" w:rsidR="00261FAA" w:rsidRPr="00261FAA" w:rsidRDefault="00261FAA" w:rsidP="00261FAA">
      <w:pPr>
        <w:pStyle w:val="ConsPlusNormal"/>
        <w:spacing w:before="240"/>
        <w:jc w:val="both"/>
        <w:rPr>
          <w:sz w:val="18"/>
          <w:szCs w:val="18"/>
        </w:rPr>
      </w:pPr>
      <w:r w:rsidRPr="00261FAA">
        <w:rPr>
          <w:sz w:val="18"/>
          <w:szCs w:val="18"/>
        </w:rPr>
        <w:t xml:space="preserve">1. Утвердить прилагаемые </w:t>
      </w:r>
      <w:hyperlink r:id="rId5" w:anchor="Par41" w:tooltip="ПРАВИЛА" w:history="1">
        <w:r w:rsidRPr="00261FAA">
          <w:rPr>
            <w:rStyle w:val="a3"/>
            <w:sz w:val="18"/>
            <w:szCs w:val="18"/>
          </w:rPr>
          <w:t>Правила</w:t>
        </w:r>
      </w:hyperlink>
      <w:r w:rsidRPr="00261FAA">
        <w:rPr>
          <w:sz w:val="18"/>
          <w:szCs w:val="18"/>
        </w:rPr>
        <w:t xml:space="preserve"> обучения по охране труда и проверки знания требований охраны труда (далее - Правила).</w:t>
      </w:r>
    </w:p>
    <w:p w14:paraId="1D649177" w14:textId="77777777" w:rsidR="00261FAA" w:rsidRPr="00261FAA" w:rsidRDefault="00261FAA" w:rsidP="00261FAA">
      <w:pPr>
        <w:pStyle w:val="ConsPlusNormal"/>
        <w:spacing w:before="240"/>
        <w:jc w:val="both"/>
        <w:rPr>
          <w:sz w:val="18"/>
          <w:szCs w:val="18"/>
        </w:rPr>
      </w:pPr>
      <w:r w:rsidRPr="00261FAA">
        <w:rPr>
          <w:sz w:val="18"/>
          <w:szCs w:val="18"/>
        </w:rPr>
        <w:t>2. Установить, что:</w:t>
      </w:r>
    </w:p>
    <w:p w14:paraId="362D4C43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bookmarkStart w:id="0" w:name="Par13"/>
      <w:bookmarkEnd w:id="0"/>
      <w:r w:rsidRPr="00261FAA">
        <w:rPr>
          <w:sz w:val="18"/>
          <w:szCs w:val="18"/>
        </w:rPr>
        <w:t xml:space="preserve">положения </w:t>
      </w:r>
      <w:hyperlink r:id="rId6" w:anchor="Par199" w:tooltip="78.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, руководителей и преподавателей организации или индивидуального предпринимателя, оказывающих услуг" w:history="1">
        <w:r w:rsidRPr="00261FAA">
          <w:rPr>
            <w:rStyle w:val="a3"/>
            <w:sz w:val="18"/>
            <w:szCs w:val="18"/>
          </w:rPr>
          <w:t>пункта 78</w:t>
        </w:r>
      </w:hyperlink>
      <w:r w:rsidRPr="00261FAA">
        <w:rPr>
          <w:sz w:val="18"/>
          <w:szCs w:val="18"/>
        </w:rPr>
        <w:t xml:space="preserve"> Правил применяются с 1 марта 2023 г.;</w:t>
      </w:r>
    </w:p>
    <w:p w14:paraId="02D36B81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bookmarkStart w:id="1" w:name="Par14"/>
      <w:bookmarkEnd w:id="1"/>
      <w:r w:rsidRPr="00261FAA">
        <w:rPr>
          <w:sz w:val="18"/>
          <w:szCs w:val="18"/>
        </w:rPr>
        <w:t xml:space="preserve">положения </w:t>
      </w:r>
      <w:hyperlink r:id="rId7" w:anchor="Par273" w:tooltip="99. Работодатель проводит обучение работников требованиям охраны труда, обучение по оказанию первой помощи пострадавшим, обучение по использованию (применению) средств индивидуальной защиты после регистрации в реестре индивидуальных предпринимателей и юри" w:history="1">
        <w:r w:rsidRPr="00261FAA">
          <w:rPr>
            <w:rStyle w:val="a3"/>
            <w:sz w:val="18"/>
            <w:szCs w:val="18"/>
          </w:rPr>
          <w:t>пункта 99</w:t>
        </w:r>
      </w:hyperlink>
      <w:r w:rsidRPr="00261FAA">
        <w:rPr>
          <w:sz w:val="18"/>
          <w:szCs w:val="18"/>
        </w:rPr>
        <w:t xml:space="preserve"> Правил в части,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Федерации, применяются с 1 марта 2023 г.;</w:t>
      </w:r>
    </w:p>
    <w:p w14:paraId="03CFDA15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bookmarkStart w:id="2" w:name="Par15"/>
      <w:bookmarkEnd w:id="2"/>
      <w:r w:rsidRPr="00261FAA">
        <w:rPr>
          <w:sz w:val="18"/>
          <w:szCs w:val="18"/>
        </w:rPr>
        <w:t xml:space="preserve">положения </w:t>
      </w:r>
      <w:hyperlink r:id="rId8" w:anchor="Par292" w:tooltip="104.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, оказывающих услуги в области охраны труда (в части обучения по охране труда), реестра индивидуальны" w:history="1">
        <w:r w:rsidRPr="00261FAA">
          <w:rPr>
            <w:rStyle w:val="a3"/>
            <w:sz w:val="18"/>
            <w:szCs w:val="18"/>
          </w:rPr>
          <w:t>пунктов 104</w:t>
        </w:r>
      </w:hyperlink>
      <w:r w:rsidRPr="00261FAA">
        <w:rPr>
          <w:sz w:val="18"/>
          <w:szCs w:val="18"/>
        </w:rPr>
        <w:t xml:space="preserve"> - </w:t>
      </w:r>
      <w:hyperlink r:id="rId9" w:anchor="Par329" w:tooltip="116. Министерство труда и социальной защиты Российской Федерации обеспечивает хранение сведений, внесенных в реестр индивидуальных предпринимателей и юридических лиц, осуществляющих деятельность по обучению своих работников вопросам охраны труда, без срок" w:history="1">
        <w:r w:rsidRPr="00261FAA">
          <w:rPr>
            <w:rStyle w:val="a3"/>
            <w:sz w:val="18"/>
            <w:szCs w:val="18"/>
          </w:rPr>
          <w:t>116</w:t>
        </w:r>
      </w:hyperlink>
      <w:r w:rsidRPr="00261FAA">
        <w:rPr>
          <w:sz w:val="18"/>
          <w:szCs w:val="18"/>
        </w:rPr>
        <w:t xml:space="preserve"> Правил в части, касающейся внесения сведений в реестр индивидуальных предпринимателей и юридических лиц, осуществляющих деятельность по обучению своих работников вопросам охраны труда, применяются с 1 марта 2023 г.;</w:t>
      </w:r>
    </w:p>
    <w:p w14:paraId="57EDFD2B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bookmarkStart w:id="3" w:name="Par16"/>
      <w:bookmarkEnd w:id="3"/>
      <w:r w:rsidRPr="00261FAA">
        <w:rPr>
          <w:sz w:val="18"/>
          <w:szCs w:val="18"/>
        </w:rPr>
        <w:t xml:space="preserve">положения </w:t>
      </w:r>
      <w:hyperlink r:id="rId10" w:anchor="Par333" w:tooltip="118. Индивидуальный предприниматель или юридическое лицо, осуществляющие деятельность по обучению своих работников вопросам охраны труда, организации и индивидуальные предприниматели, оказывающие услуги по обучению работодателей и работников вопросам охра" w:history="1">
        <w:r w:rsidRPr="00261FAA">
          <w:rPr>
            <w:rStyle w:val="a3"/>
            <w:sz w:val="18"/>
            <w:szCs w:val="18"/>
          </w:rPr>
          <w:t>пунктов 118</w:t>
        </w:r>
      </w:hyperlink>
      <w:r w:rsidRPr="00261FAA">
        <w:rPr>
          <w:sz w:val="18"/>
          <w:szCs w:val="18"/>
        </w:rPr>
        <w:t xml:space="preserve"> и </w:t>
      </w:r>
      <w:hyperlink r:id="rId11" w:anchor="Par348" w:tooltip="119. Передача сведений в реестр обученных лиц, предусмотренных пунктом 118 настоящих Правил, осуществляется путем импортирования в виде электронного документа по форме, установленной Министерством труда и социальной защиты Российской Федерации." w:history="1">
        <w:r w:rsidRPr="00261FAA">
          <w:rPr>
            <w:rStyle w:val="a3"/>
            <w:sz w:val="18"/>
            <w:szCs w:val="18"/>
          </w:rPr>
          <w:t>119</w:t>
        </w:r>
      </w:hyperlink>
      <w:r w:rsidRPr="00261FAA">
        <w:rPr>
          <w:sz w:val="18"/>
          <w:szCs w:val="18"/>
        </w:rPr>
        <w:t xml:space="preserve"> Правил в части, касающейся внесения сведений в реестр обученных по охране труда лиц, применяются с 1 марта 2023 г.;</w:t>
      </w:r>
    </w:p>
    <w:p w14:paraId="60164B87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r w:rsidRPr="00261FAA">
        <w:rPr>
          <w:sz w:val="18"/>
          <w:szCs w:val="18"/>
        </w:rPr>
        <w:t xml:space="preserve">документы, подтверждающие проверку у работников знания требований охраны труда, выданные в установленном </w:t>
      </w:r>
      <w:hyperlink r:id="rId12" w:history="1">
        <w:r w:rsidRPr="00261FAA">
          <w:rPr>
            <w:rStyle w:val="a3"/>
            <w:sz w:val="18"/>
            <w:szCs w:val="18"/>
          </w:rPr>
          <w:t>порядке</w:t>
        </w:r>
      </w:hyperlink>
      <w:r w:rsidRPr="00261FAA">
        <w:rPr>
          <w:sz w:val="18"/>
          <w:szCs w:val="18"/>
        </w:rPr>
        <w:t xml:space="preserve"> до введения в действие </w:t>
      </w:r>
      <w:hyperlink r:id="rId13" w:anchor="Par41" w:tooltip="ПРАВИЛА" w:history="1">
        <w:r w:rsidRPr="00261FAA">
          <w:rPr>
            <w:rStyle w:val="a3"/>
            <w:sz w:val="18"/>
            <w:szCs w:val="18"/>
          </w:rPr>
          <w:t>Правил</w:t>
        </w:r>
      </w:hyperlink>
      <w:r w:rsidRPr="00261FAA">
        <w:rPr>
          <w:sz w:val="18"/>
          <w:szCs w:val="18"/>
        </w:rPr>
        <w:t>, действительны до окончания срока их действия.</w:t>
      </w:r>
    </w:p>
    <w:p w14:paraId="6350C717" w14:textId="77777777" w:rsidR="00261FAA" w:rsidRPr="00261FAA" w:rsidRDefault="00261FAA" w:rsidP="00261FAA">
      <w:pPr>
        <w:pStyle w:val="ConsPlusNormal"/>
        <w:spacing w:before="300"/>
        <w:jc w:val="both"/>
        <w:rPr>
          <w:sz w:val="18"/>
          <w:szCs w:val="18"/>
        </w:rPr>
      </w:pPr>
      <w:bookmarkStart w:id="4" w:name="Par20"/>
      <w:bookmarkEnd w:id="4"/>
      <w:r w:rsidRPr="00261FAA">
        <w:rPr>
          <w:sz w:val="18"/>
          <w:szCs w:val="18"/>
        </w:rPr>
        <w:t xml:space="preserve">3. Внести в </w:t>
      </w:r>
      <w:hyperlink r:id="rId14" w:history="1">
        <w:r w:rsidRPr="00261FAA">
          <w:rPr>
            <w:rStyle w:val="a3"/>
            <w:sz w:val="18"/>
            <w:szCs w:val="18"/>
          </w:rPr>
          <w:t>постановление</w:t>
        </w:r>
      </w:hyperlink>
      <w:r w:rsidRPr="00261FAA">
        <w:rPr>
          <w:sz w:val="18"/>
          <w:szCs w:val="18"/>
        </w:rPr>
        <w:t xml:space="preserve">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N 23, ст. 4053; N 25, ст. 4808, 4818; N 30, ст. 5806; N 35, ст. 6283, ст. 6316; Официальный интернет-портал правовой информации (www.pravo.gov.ru), 2021, 3 декабря, N 0001202112030050) следующие изменения:</w:t>
      </w:r>
    </w:p>
    <w:p w14:paraId="2CF2B16C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r w:rsidRPr="00261FAA">
        <w:rPr>
          <w:sz w:val="18"/>
          <w:szCs w:val="18"/>
        </w:rPr>
        <w:t xml:space="preserve">в </w:t>
      </w:r>
      <w:hyperlink r:id="rId15" w:history="1">
        <w:r w:rsidRPr="00261FAA">
          <w:rPr>
            <w:rStyle w:val="a3"/>
            <w:sz w:val="18"/>
            <w:szCs w:val="18"/>
          </w:rPr>
          <w:t>пункте 9</w:t>
        </w:r>
      </w:hyperlink>
      <w:r w:rsidRPr="00261FAA">
        <w:rPr>
          <w:sz w:val="18"/>
          <w:szCs w:val="18"/>
        </w:rPr>
        <w:t xml:space="preserve"> цифры "909," исключить;</w:t>
      </w:r>
    </w:p>
    <w:p w14:paraId="758D3D92" w14:textId="77777777" w:rsidR="00261FAA" w:rsidRPr="00261FAA" w:rsidRDefault="00261FAA" w:rsidP="00261FAA">
      <w:pPr>
        <w:pStyle w:val="ConsPlusNormal"/>
        <w:spacing w:before="240"/>
        <w:ind w:firstLine="540"/>
        <w:jc w:val="both"/>
        <w:rPr>
          <w:sz w:val="18"/>
          <w:szCs w:val="18"/>
        </w:rPr>
      </w:pPr>
      <w:hyperlink r:id="rId16" w:history="1">
        <w:r w:rsidRPr="00261FAA">
          <w:rPr>
            <w:rStyle w:val="a3"/>
            <w:sz w:val="18"/>
            <w:szCs w:val="18"/>
          </w:rPr>
          <w:t>пункт 11</w:t>
        </w:r>
      </w:hyperlink>
      <w:r w:rsidRPr="00261FAA">
        <w:rPr>
          <w:sz w:val="18"/>
          <w:szCs w:val="18"/>
        </w:rPr>
        <w:t xml:space="preserve"> после цифр "853" дополнить цифрами ", 909".</w:t>
      </w:r>
    </w:p>
    <w:p w14:paraId="467FF2DD" w14:textId="77777777" w:rsidR="00261FAA" w:rsidRPr="00261FAA" w:rsidRDefault="00261FAA" w:rsidP="00261FAA">
      <w:pPr>
        <w:pStyle w:val="ConsPlusNormal"/>
        <w:rPr>
          <w:sz w:val="18"/>
          <w:szCs w:val="18"/>
        </w:rPr>
      </w:pPr>
    </w:p>
    <w:p w14:paraId="344BF2DA" w14:textId="77777777" w:rsidR="00261FAA" w:rsidRPr="00261FAA" w:rsidRDefault="00261FAA" w:rsidP="00261FAA">
      <w:pPr>
        <w:pStyle w:val="ConsPlusNormal"/>
        <w:spacing w:before="300"/>
        <w:jc w:val="both"/>
        <w:rPr>
          <w:sz w:val="18"/>
          <w:szCs w:val="18"/>
        </w:rPr>
      </w:pPr>
      <w:bookmarkStart w:id="5" w:name="Par25"/>
      <w:bookmarkEnd w:id="5"/>
      <w:r w:rsidRPr="00261FAA">
        <w:rPr>
          <w:sz w:val="18"/>
          <w:szCs w:val="18"/>
        </w:rPr>
        <w:t>4.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предельной численности работников федеральных органов исполнительной власти, а также бюджетных ассигнований, предусмотренных им на руководство и управление в сфере установленных функций.</w:t>
      </w:r>
    </w:p>
    <w:p w14:paraId="60B06AB0" w14:textId="77777777" w:rsidR="00261FAA" w:rsidRPr="00261FAA" w:rsidRDefault="00261FAA" w:rsidP="00261FAA">
      <w:pPr>
        <w:pStyle w:val="ConsPlusNormal"/>
        <w:spacing w:before="240"/>
        <w:jc w:val="both"/>
        <w:rPr>
          <w:sz w:val="18"/>
          <w:szCs w:val="18"/>
        </w:rPr>
      </w:pPr>
      <w:bookmarkStart w:id="6" w:name="Par26"/>
      <w:bookmarkEnd w:id="6"/>
      <w:r w:rsidRPr="00261FAA">
        <w:rPr>
          <w:sz w:val="18"/>
          <w:szCs w:val="18"/>
        </w:rPr>
        <w:t xml:space="preserve">5. Настоящее постановление вступает в силу с 1 сентября 2022 г. и действует до 1 сентября 2026 г., за исключением </w:t>
      </w:r>
      <w:hyperlink r:id="rId17" w:anchor="Par20" w:tooltip="3. Внести в постановление Правительства Российской Федерации от 31 декабря 2020 г. N 2467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" w:history="1">
        <w:r w:rsidRPr="00261FAA">
          <w:rPr>
            <w:rStyle w:val="a3"/>
            <w:sz w:val="18"/>
            <w:szCs w:val="18"/>
          </w:rPr>
          <w:t>пунктов 3</w:t>
        </w:r>
      </w:hyperlink>
      <w:r w:rsidRPr="00261FAA">
        <w:rPr>
          <w:sz w:val="18"/>
          <w:szCs w:val="18"/>
        </w:rPr>
        <w:t xml:space="preserve"> и </w:t>
      </w:r>
      <w:hyperlink r:id="rId18" w:anchor="Par25" w:tooltip="4.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едельной численности работников федеральных органов исполнительной власти, а также бюджетных ассигнован" w:history="1">
        <w:r w:rsidRPr="00261FAA">
          <w:rPr>
            <w:rStyle w:val="a3"/>
            <w:sz w:val="18"/>
            <w:szCs w:val="18"/>
          </w:rPr>
          <w:t>4</w:t>
        </w:r>
      </w:hyperlink>
      <w:r w:rsidRPr="00261FAA">
        <w:rPr>
          <w:sz w:val="18"/>
          <w:szCs w:val="18"/>
        </w:rPr>
        <w:t xml:space="preserve"> настоящего постановления, которые вступают в силу с 1 марта 2022 г.</w:t>
      </w:r>
    </w:p>
    <w:p w14:paraId="6AF9C571" w14:textId="77777777" w:rsidR="00261FAA" w:rsidRPr="00261FAA" w:rsidRDefault="00261FAA" w:rsidP="00261FAA">
      <w:pPr>
        <w:pStyle w:val="ConsPlusNormal"/>
        <w:jc w:val="both"/>
        <w:rPr>
          <w:sz w:val="18"/>
          <w:szCs w:val="18"/>
        </w:rPr>
      </w:pPr>
    </w:p>
    <w:p w14:paraId="0B186249" w14:textId="77777777" w:rsidR="00261FAA" w:rsidRPr="00261FAA" w:rsidRDefault="00261FAA" w:rsidP="00261FAA">
      <w:pPr>
        <w:pStyle w:val="ConsPlusNormal"/>
        <w:jc w:val="right"/>
        <w:rPr>
          <w:b/>
          <w:bCs/>
          <w:sz w:val="18"/>
          <w:szCs w:val="18"/>
        </w:rPr>
      </w:pPr>
      <w:r w:rsidRPr="00261FAA">
        <w:rPr>
          <w:b/>
          <w:bCs/>
          <w:sz w:val="18"/>
          <w:szCs w:val="18"/>
        </w:rPr>
        <w:t>Председатель Правительства</w:t>
      </w:r>
    </w:p>
    <w:p w14:paraId="417F4317" w14:textId="77777777" w:rsidR="00261FAA" w:rsidRPr="00261FAA" w:rsidRDefault="00261FAA" w:rsidP="00261FAA">
      <w:pPr>
        <w:pStyle w:val="ConsPlusNormal"/>
        <w:jc w:val="right"/>
        <w:rPr>
          <w:b/>
          <w:bCs/>
          <w:sz w:val="18"/>
          <w:szCs w:val="18"/>
        </w:rPr>
      </w:pPr>
      <w:r w:rsidRPr="00261FAA">
        <w:rPr>
          <w:b/>
          <w:bCs/>
          <w:sz w:val="18"/>
          <w:szCs w:val="18"/>
        </w:rPr>
        <w:t>Российской Федерации</w:t>
      </w:r>
    </w:p>
    <w:p w14:paraId="4A3DA884" w14:textId="77777777" w:rsidR="00261FAA" w:rsidRPr="00261FAA" w:rsidRDefault="00261FAA" w:rsidP="00261FAA">
      <w:pPr>
        <w:pStyle w:val="ConsPlusNormal"/>
        <w:jc w:val="right"/>
        <w:rPr>
          <w:b/>
          <w:bCs/>
          <w:sz w:val="18"/>
          <w:szCs w:val="18"/>
        </w:rPr>
      </w:pPr>
      <w:r w:rsidRPr="00261FAA">
        <w:rPr>
          <w:b/>
          <w:bCs/>
          <w:sz w:val="18"/>
          <w:szCs w:val="18"/>
        </w:rPr>
        <w:t>М.МИШУСТИН</w:t>
      </w:r>
    </w:p>
    <w:p w14:paraId="3A769DA8" w14:textId="77777777" w:rsidR="00261FAA" w:rsidRPr="00261FAA" w:rsidRDefault="00261FAA" w:rsidP="00261FAA">
      <w:pPr>
        <w:pStyle w:val="ConsPlusNormal"/>
        <w:jc w:val="both"/>
        <w:rPr>
          <w:b/>
          <w:bCs/>
          <w:sz w:val="18"/>
          <w:szCs w:val="18"/>
        </w:rPr>
      </w:pPr>
    </w:p>
    <w:p w14:paraId="738AF75E" w14:textId="77777777" w:rsidR="00261FAA" w:rsidRPr="00261FAA" w:rsidRDefault="00261FAA" w:rsidP="00261FAA">
      <w:pPr>
        <w:pStyle w:val="ConsPlusNormal"/>
        <w:jc w:val="both"/>
        <w:rPr>
          <w:b/>
          <w:bCs/>
          <w:sz w:val="18"/>
          <w:szCs w:val="18"/>
        </w:rPr>
      </w:pPr>
    </w:p>
    <w:p w14:paraId="3540B9F9" w14:textId="77777777" w:rsidR="00261FAA" w:rsidRPr="00261FAA" w:rsidRDefault="00261FAA" w:rsidP="00261FAA">
      <w:pPr>
        <w:pStyle w:val="ConsPlusNormal"/>
        <w:jc w:val="both"/>
        <w:rPr>
          <w:b/>
          <w:bCs/>
          <w:sz w:val="18"/>
          <w:szCs w:val="18"/>
        </w:rPr>
      </w:pPr>
    </w:p>
    <w:p w14:paraId="0F2B63CC" w14:textId="77777777" w:rsidR="00261FAA" w:rsidRPr="00261FAA" w:rsidRDefault="00261FAA" w:rsidP="00261FAA">
      <w:pPr>
        <w:pStyle w:val="ConsPlusNormal"/>
        <w:jc w:val="both"/>
        <w:rPr>
          <w:b/>
          <w:bCs/>
          <w:sz w:val="18"/>
          <w:szCs w:val="18"/>
        </w:rPr>
      </w:pPr>
    </w:p>
    <w:p w14:paraId="0EA03086" w14:textId="77777777" w:rsidR="00261FAA" w:rsidRPr="00261FAA" w:rsidRDefault="00261FAA" w:rsidP="00261FAA">
      <w:pPr>
        <w:pStyle w:val="ConsPlusNormal"/>
        <w:jc w:val="both"/>
        <w:rPr>
          <w:b/>
          <w:bCs/>
          <w:sz w:val="18"/>
          <w:szCs w:val="18"/>
        </w:rPr>
      </w:pPr>
    </w:p>
    <w:p w14:paraId="3A05F3C4" w14:textId="77777777" w:rsidR="004A539A" w:rsidRDefault="004A539A"/>
    <w:sectPr w:rsidR="004A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AA"/>
    <w:rsid w:val="00261FAA"/>
    <w:rsid w:val="004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9112"/>
  <w15:chartTrackingRefBased/>
  <w15:docId w15:val="{44E0072F-A566-4B56-92CB-A28EB6D8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A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1F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3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8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2" Type="http://schemas.openxmlformats.org/officeDocument/2006/relationships/hyperlink" Target="https://login.consultant.ru/link/?req=doc&amp;base=LAW&amp;n=209079&amp;date=10.01.2022&amp;dst=100091&amp;field=134" TargetMode="External"/><Relationship Id="rId17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5452&amp;date=10.01.2022&amp;dst=16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1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5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5" Type="http://schemas.openxmlformats.org/officeDocument/2006/relationships/hyperlink" Target="https://login.consultant.ru/link/?req=doc&amp;base=LAW&amp;n=405452&amp;date=10.01.2022&amp;dst=31&amp;field=134" TargetMode="External"/><Relationship Id="rId10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9182&amp;date=10.01.2022&amp;dst=2753&amp;field=134" TargetMode="External"/><Relationship Id="rId9" Type="http://schemas.openxmlformats.org/officeDocument/2006/relationships/hyperlink" Target="file:///C:\Users\&#1045;&#1083;&#1077;&#1085;&#1072;\AppData\Local\Temp\Rar$DIa9792.38687.rartemp\&#1055;&#1086;&#1089;&#1090;&#1072;&#1085;%20&#1055;&#1088;&#1072;&#1074;&#1080;&#1090;&#1077;&#1083;%20&#1056;&#1060;%20&#1086;&#1090;%2024.12.21%20N2464%20&#1054;%20&#1054;&#1041;&#1059;&#1063;&#1045;&#1053;&#1048;&#1048;%20&#1087;&#1086;%20&#1054;&#1058;%20(&#1053;&#1054;&#1042;&#1067;&#1049;%20&#1055;&#1054;&#1056;&#1071;&#1044;&#1054;&#1050;).rtf" TargetMode="External"/><Relationship Id="rId14" Type="http://schemas.openxmlformats.org/officeDocument/2006/relationships/hyperlink" Target="https://login.consultant.ru/link/?req=doc&amp;base=LAW&amp;n=405452&amp;date=10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2026-02-18T13:19:00Z</dcterms:created>
  <dcterms:modified xsi:type="dcterms:W3CDTF">2026-02-18T13:22:00Z</dcterms:modified>
</cp:coreProperties>
</file>